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洛阳市东方人民医院64排128层CT球管采购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单一来源采购专业人员论证意见</w:t>
      </w:r>
    </w:p>
    <w:p>
      <w:pPr>
        <w:pStyle w:val="6"/>
        <w:rPr>
          <w:rFonts w:hint="default"/>
          <w:lang w:val="en-US" w:eastAsia="zh-CN"/>
        </w:rPr>
      </w:pPr>
      <w:bookmarkStart w:id="0" w:name="_GoBack"/>
      <w:bookmarkEnd w:id="0"/>
    </w:p>
    <w:p>
      <w:pPr>
        <w:spacing w:line="360" w:lineRule="auto"/>
      </w:pPr>
      <w:r>
        <w:drawing>
          <wp:inline distT="0" distB="0" distL="114300" distR="114300">
            <wp:extent cx="5270500" cy="7269480"/>
            <wp:effectExtent l="0" t="0" r="635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26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1770" cy="7806055"/>
            <wp:effectExtent l="0" t="0" r="5080" b="444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80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472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1472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472"/>
        </w:tabs>
        <w:bidi w:val="0"/>
        <w:jc w:val="left"/>
      </w:pPr>
      <w:r>
        <w:drawing>
          <wp:inline distT="0" distB="0" distL="114300" distR="114300">
            <wp:extent cx="5274310" cy="7004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0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472"/>
        </w:tabs>
        <w:bidi w:val="0"/>
        <w:jc w:val="left"/>
      </w:pPr>
    </w:p>
    <w:p>
      <w:pPr>
        <w:tabs>
          <w:tab w:val="left" w:pos="1472"/>
        </w:tabs>
        <w:bidi w:val="0"/>
        <w:jc w:val="left"/>
      </w:pPr>
    </w:p>
    <w:p>
      <w:pPr>
        <w:tabs>
          <w:tab w:val="left" w:pos="1472"/>
        </w:tabs>
        <w:bidi w:val="0"/>
        <w:jc w:val="left"/>
      </w:pPr>
    </w:p>
    <w:p>
      <w:pPr>
        <w:tabs>
          <w:tab w:val="left" w:pos="1472"/>
        </w:tabs>
        <w:bidi w:val="0"/>
        <w:jc w:val="left"/>
      </w:pPr>
    </w:p>
    <w:p>
      <w:pPr>
        <w:tabs>
          <w:tab w:val="left" w:pos="1472"/>
        </w:tabs>
        <w:bidi w:val="0"/>
        <w:jc w:val="left"/>
      </w:pPr>
    </w:p>
    <w:p>
      <w:pPr>
        <w:tabs>
          <w:tab w:val="left" w:pos="1472"/>
        </w:tabs>
        <w:bidi w:val="0"/>
        <w:jc w:val="left"/>
      </w:pPr>
    </w:p>
    <w:p>
      <w:pPr>
        <w:tabs>
          <w:tab w:val="left" w:pos="1472"/>
        </w:tabs>
        <w:bidi w:val="0"/>
        <w:jc w:val="left"/>
      </w:pPr>
    </w:p>
    <w:p>
      <w:pPr>
        <w:tabs>
          <w:tab w:val="left" w:pos="1472"/>
        </w:tabs>
        <w:bidi w:val="0"/>
        <w:jc w:val="left"/>
      </w:pPr>
    </w:p>
    <w:p>
      <w:pPr>
        <w:tabs>
          <w:tab w:val="left" w:pos="1472"/>
        </w:tabs>
        <w:bidi w:val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7231380"/>
            <wp:effectExtent l="0" t="0" r="698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3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6938010"/>
            <wp:effectExtent l="0" t="0" r="5715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93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OTAyMDIyMTNlNjBmYjM1MzA1Mzk0ZDI5MzVkNDMifQ=="/>
  </w:docVars>
  <w:rsids>
    <w:rsidRoot w:val="35961C23"/>
    <w:rsid w:val="02B841F3"/>
    <w:rsid w:val="2F0C6430"/>
    <w:rsid w:val="2FC01D62"/>
    <w:rsid w:val="332A39E4"/>
    <w:rsid w:val="35961C23"/>
    <w:rsid w:val="73050330"/>
    <w:rsid w:val="77FB1711"/>
    <w:rsid w:val="7AE92801"/>
    <w:rsid w:val="7DAD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正文_3"/>
    <w:next w:val="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6">
    <w:name w:val="Default_3"/>
    <w:next w:val="5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726</Words>
  <Characters>810</Characters>
  <Lines>0</Lines>
  <Paragraphs>0</Paragraphs>
  <TotalTime>25</TotalTime>
  <ScaleCrop>false</ScaleCrop>
  <LinksUpToDate>false</LinksUpToDate>
  <CharactersWithSpaces>817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2023-01-17T04:23:00Z</dcterms:created>
  <dc:creator>Administrator</dc:creator>
  <cp:lastModifiedBy>chenyan</cp:lastModifiedBy>
  <dcterms:modified xsi:type="dcterms:W3CDTF">2023-01-17T08:36:09Z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612150F921DA43AA9DC2A690A5FA8F85</vt:lpwstr>
  </property>
</Properties>
</file>